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5CDA8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br/>
        <w:t>Часть 1</w:t>
      </w:r>
    </w:p>
    <w:p w14:paraId="3EBF941A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Для выполнения заданий 1 и 2 используется один и тот же текст.</w:t>
      </w:r>
    </w:p>
    <w:p w14:paraId="61757084" w14:textId="77777777" w:rsid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Задание 1. Чтение текста (о Менделееве)</w:t>
      </w:r>
    </w:p>
    <w:p w14:paraId="38219263" w14:textId="2B11B5BA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Выразительно прочитайте вслух текст о знаменитом ученом Дмитрии Ивановиче Менделееве (1834-1907)</w:t>
      </w:r>
    </w:p>
    <w:p w14:paraId="7AF9AB44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572C3E99" w14:textId="0E949FFE" w:rsidR="00306D1B" w:rsidRPr="00306D1B" w:rsidRDefault="00306D1B" w:rsidP="00306D1B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58024A5C" wp14:editId="4CAFC7E6">
            <wp:extent cx="1371600" cy="190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A46D4" w14:textId="77777777" w:rsidR="00306D1B" w:rsidRPr="00306D1B" w:rsidRDefault="00306D1B" w:rsidP="00306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bookmarkStart w:id="0" w:name="_GoBack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Гениальный русский химик был семнадцатым ребенком в семье директора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Тобо́льской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гимназии и училищ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Тобо́льского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округа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Ива́на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Па́вловича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Менделе́ева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. Родители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Дми́трия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Ива́новича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рано заметившие выдающиеся способности своего сына, вопреки стесненному материальному положению, сделали все возможное для их развития. После окончания Тобольской гимназии Менделеев поступил в Главный педагогический институт в Петербурге, где нашел выдающихся и заинтересованных учителей. В 1856 году Д. И. Менделеев защитил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маги́стерскую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диссертацию «Об удельных объёмах» и уже в 23 года стал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доце́нтом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университета.</w:t>
      </w:r>
    </w:p>
    <w:p w14:paraId="232C054A" w14:textId="77777777" w:rsidR="00306D1B" w:rsidRPr="00306D1B" w:rsidRDefault="00306D1B" w:rsidP="00306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В 1864 году Дмитрия Ивановича избрали профессором Петербургского технологического института, а через год он защитил докторскую диссертацию «О соединениях спирта с водой». В 1867 году Менделеев получил в университете кафедру неорганической химии, которую занимал в течение 23 лет. Именно в этот период произошёл расцвет его научного творчества и педагогической деятельности, связанный с открытием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Периоди́ческого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закона в 1869 году и выходом в свет фундаментального труда «Основы химии».</w:t>
      </w:r>
    </w:p>
    <w:p w14:paraId="6AD3AC4A" w14:textId="77777777" w:rsidR="00306D1B" w:rsidRPr="00306D1B" w:rsidRDefault="00306D1B" w:rsidP="00306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Весной 1890 года Менделеев покинул университет в знак протеста против позиции правительства по отношению к студенческим волнениям. Впоследствии его интересы и деятельность были связаны, в основном, с решением практических задач. Менделеев многие годы посвятил экономическому развитию страны, а также занимался проблемами в сфере охраны природы.</w:t>
      </w:r>
    </w:p>
    <w:p w14:paraId="55858CDD" w14:textId="77777777" w:rsidR="00306D1B" w:rsidRPr="00306D1B" w:rsidRDefault="00306D1B" w:rsidP="00306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Появление творческого гения Менделеева было востребовано временем, было своего рода ответом на потребности развивающейся России.</w:t>
      </w:r>
    </w:p>
    <w:bookmarkEnd w:id="0"/>
    <w:p w14:paraId="7F79EF65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3E1F23A" w14:textId="77777777" w:rsidR="00306D1B" w:rsidRPr="00306D1B" w:rsidRDefault="00306D1B" w:rsidP="00306D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E164A5A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6" w:anchor="hmenu-item-2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2. Пересказ текста с привлечением цитаты (о Менделееве)</w:t>
      </w:r>
    </w:p>
    <w:p w14:paraId="082F29C7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br/>
        <w:t xml:space="preserve">Перескажите прочитанный Вами текст о Дмитрии Ивановиче Менделееве, включив в пересказ слова химика Льва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Алекса́ндровича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Чуга́ева</w:t>
      </w:r>
      <w:proofErr w:type="spellEnd"/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"Он умел быть философом в химии, в физике и в других отраслях естествознания, которых ему приходилось касаться, и естествоиспытателем в проблемах философии, политической экономии и социологии. Он умел внести свет науки в задачи чисто практического характера и приблизить к жизни теорию, находя для нее возможность использования и различных приложений"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Подумайте, где лучше использовать слова Льва Александровича Чугаева в пересказе. Вы можете использовать любые способы цитирования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4626AEC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1EAC98FB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5E75A654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27AD9DA" w14:textId="77777777" w:rsidR="00306D1B" w:rsidRPr="00306D1B" w:rsidRDefault="00306D1B" w:rsidP="00306D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1E046B45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2A93FF33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14:paraId="0AB205CC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A951469" w14:textId="77777777" w:rsidR="00306D1B" w:rsidRPr="00306D1B" w:rsidRDefault="00306D1B" w:rsidP="00306D1B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743CEDE9" w14:textId="77777777" w:rsidR="00306D1B" w:rsidRPr="00306D1B" w:rsidRDefault="00306D1B" w:rsidP="00306D1B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608007D1" w14:textId="77777777" w:rsidR="00306D1B" w:rsidRPr="00306D1B" w:rsidRDefault="00306D1B" w:rsidP="00306D1B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06D1B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306D1B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Велоспорт. (на основе описания фотографии)</w:t>
      </w:r>
    </w:p>
    <w:p w14:paraId="2AB8C6A7" w14:textId="77777777" w:rsidR="00306D1B" w:rsidRPr="00306D1B" w:rsidRDefault="00306D1B" w:rsidP="00306D1B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06D1B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306D1B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Встреча с интересным человеком. (повествование на основе жизненного опыта)</w:t>
      </w:r>
    </w:p>
    <w:p w14:paraId="0DA9B376" w14:textId="77777777" w:rsidR="00306D1B" w:rsidRPr="00306D1B" w:rsidRDefault="00306D1B" w:rsidP="00306D1B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06D1B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306D1B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Что делает человека известным? (рассуждение по поставленному вопросу)</w:t>
      </w:r>
    </w:p>
    <w:p w14:paraId="42567196" w14:textId="77777777" w:rsidR="00306D1B" w:rsidRPr="00306D1B" w:rsidRDefault="00306D1B" w:rsidP="00306D1B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0950586B" w14:textId="77777777" w:rsidR="00306D1B" w:rsidRPr="00306D1B" w:rsidRDefault="00306D1B" w:rsidP="00306D1B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6A5CBAF0" w14:textId="77777777" w:rsidR="00306D1B" w:rsidRPr="00306D1B" w:rsidRDefault="00306D1B" w:rsidP="00306D1B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027C80A1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D5F4221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3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4A78DB2F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97D79E9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4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7DBA9F55" w14:textId="77777777" w:rsidR="00306D1B" w:rsidRPr="00306D1B" w:rsidRDefault="00306D1B" w:rsidP="00306D1B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7B7F68DA" w14:textId="77777777" w:rsidR="00306D1B" w:rsidRPr="00306D1B" w:rsidRDefault="00306D1B" w:rsidP="00306D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61E65F77" w14:textId="77777777" w:rsidR="00306D1B" w:rsidRPr="00306D1B" w:rsidRDefault="00306D1B" w:rsidP="00306D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5DE94433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5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участника собеседования.</w:t>
      </w:r>
    </w:p>
    <w:p w14:paraId="58EA4EEA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FE2408C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0" w:anchor="hmenu-item-6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Велоспорт</w:t>
      </w:r>
    </w:p>
    <w:p w14:paraId="15D31706" w14:textId="4E6A5835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6AEB84E2" wp14:editId="740712D5">
            <wp:extent cx="2724150" cy="428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5E2704B0" w14:textId="77777777" w:rsidR="00306D1B" w:rsidRPr="00306D1B" w:rsidRDefault="00306D1B" w:rsidP="00306D1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Место, где происходит действие на этой фотографии;</w:t>
      </w:r>
    </w:p>
    <w:p w14:paraId="19EBC708" w14:textId="77777777" w:rsidR="00306D1B" w:rsidRPr="00306D1B" w:rsidRDefault="00306D1B" w:rsidP="00306D1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Внешний вид людей на фотографии;</w:t>
      </w:r>
    </w:p>
    <w:p w14:paraId="053F3163" w14:textId="77777777" w:rsidR="00306D1B" w:rsidRPr="00306D1B" w:rsidRDefault="00306D1B" w:rsidP="00306D1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делают герои фотоснимка;</w:t>
      </w:r>
    </w:p>
    <w:p w14:paraId="64564E46" w14:textId="77777777" w:rsidR="00306D1B" w:rsidRPr="00306D1B" w:rsidRDefault="00306D1B" w:rsidP="00306D1B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качества воспитывают занятия спортом.</w:t>
      </w:r>
    </w:p>
    <w:p w14:paraId="5E05ACD1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AC3C284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2" w:anchor="hmenu-item-7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Встреча с интересным человеком</w:t>
      </w:r>
    </w:p>
    <w:p w14:paraId="630A0DB4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 о встрече с интересным человеком.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13BCA4BC" w14:textId="77777777" w:rsidR="00306D1B" w:rsidRPr="00306D1B" w:rsidRDefault="00306D1B" w:rsidP="00306D1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где произошла эта встреча;</w:t>
      </w:r>
    </w:p>
    <w:p w14:paraId="47087AD1" w14:textId="77777777" w:rsidR="00306D1B" w:rsidRPr="00306D1B" w:rsidRDefault="00306D1B" w:rsidP="00306D1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Вы с ним (с ней) познакомились;</w:t>
      </w:r>
    </w:p>
    <w:p w14:paraId="2B5C7872" w14:textId="77777777" w:rsidR="00306D1B" w:rsidRPr="00306D1B" w:rsidRDefault="00306D1B" w:rsidP="00306D1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чем этот человек занимается в жизни;</w:t>
      </w:r>
    </w:p>
    <w:p w14:paraId="1585830F" w14:textId="77777777" w:rsidR="00306D1B" w:rsidRPr="00306D1B" w:rsidRDefault="00306D1B" w:rsidP="00306D1B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чем он (она) Вас заинтересовал(-а).</w:t>
      </w:r>
    </w:p>
    <w:p w14:paraId="3E01A187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br/>
      </w:r>
    </w:p>
    <w:p w14:paraId="5F9E9208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3" w:anchor="hmenu-item-8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Что делает человека известным?</w:t>
      </w:r>
    </w:p>
    <w:p w14:paraId="61551C83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вопросы:</w:t>
      </w:r>
    </w:p>
    <w:p w14:paraId="1933C51A" w14:textId="77777777" w:rsidR="00306D1B" w:rsidRPr="00306D1B" w:rsidRDefault="00306D1B" w:rsidP="00306D1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значит быть известным?</w:t>
      </w:r>
    </w:p>
    <w:p w14:paraId="721D456B" w14:textId="77777777" w:rsidR="00306D1B" w:rsidRPr="00306D1B" w:rsidRDefault="00306D1B" w:rsidP="00306D1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Какой бывает известность?</w:t>
      </w:r>
    </w:p>
    <w:p w14:paraId="67FD04F1" w14:textId="77777777" w:rsidR="00306D1B" w:rsidRPr="00306D1B" w:rsidRDefault="00306D1B" w:rsidP="00306D1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поступки или качества характера Вы цените в известных людях?</w:t>
      </w:r>
    </w:p>
    <w:p w14:paraId="70B3811E" w14:textId="77777777" w:rsidR="00306D1B" w:rsidRPr="00306D1B" w:rsidRDefault="00306D1B" w:rsidP="00306D1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Нужно ли стремиться к известности?</w:t>
      </w:r>
    </w:p>
    <w:p w14:paraId="316D477F" w14:textId="77777777" w:rsidR="00306D1B" w:rsidRPr="00306D1B" w:rsidRDefault="00306D1B" w:rsidP="00306D1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485CA6AE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4" w:anchor="hmenu-item-9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собеседника-экзаменатора</w:t>
      </w:r>
    </w:p>
    <w:p w14:paraId="25734F5C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3B83059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5" w:anchor="hmenu-item-10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Велоспорт</w:t>
      </w:r>
    </w:p>
    <w:p w14:paraId="5C239B73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Какие виды спорта Вам нравятся? Почему?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Какова роль спорта в жизни человека?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Кто ваш любимый спортсмен? Какими достижениями он прославился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D0F71CD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1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Встреча с интересным человеком</w:t>
      </w:r>
    </w:p>
    <w:p w14:paraId="348DBC4F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Какими качествами, по вашему мнению, должен обладать интересный человек?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Можно ли утверждать, что каждый человек по-своему интересен?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Какой жизненный опыт дают нам встречи с интересными людьми?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3C7DFFB0" w14:textId="77777777" w:rsidR="00306D1B" w:rsidRPr="00306D1B" w:rsidRDefault="00306D1B" w:rsidP="00306D1B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7" w:anchor="hmenu-item-12" w:tooltip="К меню" w:history="1">
        <w:r w:rsidRPr="00306D1B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06D1B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Что делает человека известным?</w:t>
      </w:r>
    </w:p>
    <w:p w14:paraId="48C6C65F" w14:textId="77777777" w:rsidR="00306D1B" w:rsidRPr="00306D1B" w:rsidRDefault="00306D1B" w:rsidP="00306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Что Вы думаете о людях, которые все делают ради славы?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Может ли слава принести счастье человеку?</w:t>
      </w:r>
      <w:r w:rsidRPr="00306D1B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Кем из известных людей Вы восхищаетесь? Почему?</w:t>
      </w:r>
    </w:p>
    <w:p w14:paraId="6264281A" w14:textId="77777777" w:rsidR="00306D1B" w:rsidRDefault="00306D1B"/>
    <w:sectPr w:rsidR="0030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6140"/>
    <w:multiLevelType w:val="multilevel"/>
    <w:tmpl w:val="5D7AA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F20774"/>
    <w:multiLevelType w:val="multilevel"/>
    <w:tmpl w:val="305CA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CF565F4"/>
    <w:multiLevelType w:val="multilevel"/>
    <w:tmpl w:val="33A6D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D1B"/>
    <w:rsid w:val="0030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52071"/>
  <w15:chartTrackingRefBased/>
  <w15:docId w15:val="{CA2CE090-3D2B-4D4F-9397-DB5EE686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06D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06D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06D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06D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06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06D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2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6133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204-itogovoe-sobesedovanie-2020-variant-17-o-mendeleeve.html" TargetMode="External"/><Relationship Id="rId13" Type="http://schemas.openxmlformats.org/officeDocument/2006/relationships/hyperlink" Target="https://rustutors.ru/ustsobes/ustvar/2204-itogovoe-sobesedovanie-2020-variant-17-o-mendeleeve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204-itogovoe-sobesedovanie-2020-variant-17-o-mendeleeve.html" TargetMode="External"/><Relationship Id="rId12" Type="http://schemas.openxmlformats.org/officeDocument/2006/relationships/hyperlink" Target="https://rustutors.ru/ustsobes/ustvar/2204-itogovoe-sobesedovanie-2020-variant-17-o-mendeleeve.html" TargetMode="External"/><Relationship Id="rId17" Type="http://schemas.openxmlformats.org/officeDocument/2006/relationships/hyperlink" Target="https://rustutors.ru/ustsobes/ustvar/2204-itogovoe-sobesedovanie-2020-variant-17-o-mendeleev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204-itogovoe-sobesedovanie-2020-variant-17-o-mendeleev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204-itogovoe-sobesedovanie-2020-variant-17-o-mendeleeve.html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hyperlink" Target="https://rustutors.ru/ustsobes/ustvar/2204-itogovoe-sobesedovanie-2020-variant-17-o-mendeleeve.html" TargetMode="External"/><Relationship Id="rId10" Type="http://schemas.openxmlformats.org/officeDocument/2006/relationships/hyperlink" Target="https://rustutors.ru/ustsobes/ustvar/2204-itogovoe-sobesedovanie-2020-variant-17-o-mendeleeve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204-itogovoe-sobesedovanie-2020-variant-17-o-mendeleeve.html" TargetMode="External"/><Relationship Id="rId14" Type="http://schemas.openxmlformats.org/officeDocument/2006/relationships/hyperlink" Target="https://rustutors.ru/ustsobes/ustvar/2204-itogovoe-sobesedovanie-2020-variant-17-o-mendeleev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995</Words>
  <Characters>5678</Characters>
  <Application>Microsoft Office Word</Application>
  <DocSecurity>0</DocSecurity>
  <Lines>47</Lines>
  <Paragraphs>13</Paragraphs>
  <ScaleCrop>false</ScaleCrop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2020-02-09T15:12:00Z</dcterms:created>
  <dcterms:modified xsi:type="dcterms:W3CDTF">2020-02-09T15:13:00Z</dcterms:modified>
</cp:coreProperties>
</file>