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86" w:rsidRDefault="002E29AF" w:rsidP="00871386">
      <w:pPr>
        <w:spacing w:after="4" w:line="264" w:lineRule="auto"/>
        <w:ind w:left="5267" w:right="58" w:firstLine="0"/>
        <w:jc w:val="left"/>
        <w:rPr>
          <w:i/>
          <w:sz w:val="24"/>
        </w:rPr>
      </w:pPr>
      <w:r>
        <w:rPr>
          <w:i/>
          <w:sz w:val="24"/>
        </w:rPr>
        <w:t xml:space="preserve">Приложение № 1    </w:t>
      </w:r>
    </w:p>
    <w:p w:rsidR="00871386" w:rsidRDefault="002E29AF" w:rsidP="00871386">
      <w:pPr>
        <w:spacing w:after="4" w:line="264" w:lineRule="auto"/>
        <w:ind w:left="5267" w:right="58" w:firstLine="0"/>
        <w:jc w:val="left"/>
        <w:rPr>
          <w:i/>
          <w:sz w:val="24"/>
        </w:rPr>
      </w:pPr>
      <w:r>
        <w:rPr>
          <w:i/>
          <w:sz w:val="24"/>
        </w:rPr>
        <w:t xml:space="preserve">  к приказу </w:t>
      </w:r>
      <w:r w:rsidR="00871386">
        <w:rPr>
          <w:i/>
          <w:sz w:val="24"/>
        </w:rPr>
        <w:t>МКУ «Управление образования» от «16</w:t>
      </w:r>
      <w:r>
        <w:rPr>
          <w:i/>
          <w:sz w:val="24"/>
        </w:rPr>
        <w:t>» декабря 2022г.</w:t>
      </w:r>
    </w:p>
    <w:p w:rsidR="009E71B3" w:rsidRDefault="002E29AF" w:rsidP="00E75CBB">
      <w:pPr>
        <w:spacing w:after="4" w:line="264" w:lineRule="auto"/>
        <w:ind w:left="5267" w:right="58" w:firstLine="0"/>
        <w:jc w:val="left"/>
      </w:pPr>
      <w:r>
        <w:rPr>
          <w:i/>
          <w:sz w:val="24"/>
        </w:rPr>
        <w:t xml:space="preserve"> № </w:t>
      </w:r>
      <w:r w:rsidR="00E75CBB">
        <w:t>242</w:t>
      </w:r>
    </w:p>
    <w:p w:rsidR="009E71B3" w:rsidRDefault="009E71B3" w:rsidP="00DA2AF7">
      <w:pPr>
        <w:spacing w:after="0" w:line="259" w:lineRule="auto"/>
        <w:ind w:left="0" w:right="0" w:firstLine="0"/>
        <w:jc w:val="left"/>
      </w:pPr>
    </w:p>
    <w:p w:rsidR="00871386" w:rsidRDefault="002E29AF" w:rsidP="00DA2AF7">
      <w:pPr>
        <w:spacing w:after="3" w:line="259" w:lineRule="auto"/>
        <w:ind w:left="0" w:right="111" w:firstLine="0"/>
        <w:jc w:val="left"/>
        <w:rPr>
          <w:b/>
        </w:rPr>
      </w:pPr>
      <w:r>
        <w:rPr>
          <w:b/>
        </w:rPr>
        <w:t>ПОЛОЖЕНИЕ</w:t>
      </w:r>
    </w:p>
    <w:p w:rsidR="009E71B3" w:rsidRDefault="002E29AF" w:rsidP="00DA2AF7">
      <w:pPr>
        <w:spacing w:after="3" w:line="259" w:lineRule="auto"/>
        <w:ind w:left="0" w:right="111" w:firstLine="0"/>
        <w:jc w:val="left"/>
      </w:pPr>
      <w:r>
        <w:rPr>
          <w:b/>
        </w:rPr>
        <w:t xml:space="preserve"> о провед</w:t>
      </w:r>
      <w:r w:rsidR="00E75CBB">
        <w:rPr>
          <w:b/>
        </w:rPr>
        <w:t xml:space="preserve">ении республиканского конкурса </w:t>
      </w:r>
      <w:r>
        <w:rPr>
          <w:b/>
        </w:rPr>
        <w:t xml:space="preserve">«Лучший молодой учитель» </w:t>
      </w:r>
    </w:p>
    <w:p w:rsidR="009E71B3" w:rsidRDefault="009E71B3" w:rsidP="00DA2AF7">
      <w:pPr>
        <w:spacing w:after="25" w:line="259" w:lineRule="auto"/>
        <w:ind w:left="0" w:right="0" w:firstLine="0"/>
        <w:jc w:val="left"/>
      </w:pPr>
    </w:p>
    <w:p w:rsidR="009E71B3" w:rsidRDefault="002E29AF" w:rsidP="00DA2AF7">
      <w:pPr>
        <w:pStyle w:val="1"/>
        <w:ind w:left="915" w:right="707" w:hanging="281"/>
        <w:jc w:val="left"/>
      </w:pPr>
      <w:r>
        <w:t xml:space="preserve">Общие положения </w:t>
      </w:r>
    </w:p>
    <w:p w:rsidR="009E71B3" w:rsidRDefault="009E71B3" w:rsidP="00DA2AF7">
      <w:pPr>
        <w:spacing w:after="25" w:line="259" w:lineRule="auto"/>
        <w:ind w:left="0" w:right="0" w:firstLine="0"/>
        <w:jc w:val="left"/>
      </w:pPr>
    </w:p>
    <w:p w:rsidR="009E71B3" w:rsidRDefault="002E29AF" w:rsidP="00DA2AF7">
      <w:pPr>
        <w:numPr>
          <w:ilvl w:val="0"/>
          <w:numId w:val="1"/>
        </w:numPr>
        <w:ind w:right="64" w:firstLine="708"/>
        <w:jc w:val="left"/>
      </w:pPr>
      <w:r>
        <w:t xml:space="preserve">Настоящее Положение определяет правила организации и проведения конкурса «Лучший молодой учитель» (далее – Конкурс), условия участия, порядок и сроки подведения итогов. </w:t>
      </w:r>
    </w:p>
    <w:p w:rsidR="009E71B3" w:rsidRDefault="002E29AF" w:rsidP="00DA2AF7">
      <w:pPr>
        <w:numPr>
          <w:ilvl w:val="0"/>
          <w:numId w:val="1"/>
        </w:numPr>
        <w:ind w:right="64" w:firstLine="708"/>
        <w:jc w:val="left"/>
      </w:pPr>
      <w:r>
        <w:t xml:space="preserve">Конкурс учрежден министерством образования и науки Республики Дагестан в рамках реализации региональной программы «Повышение качества образования и поддержки школ с низкими     результатами обучения и школ, функционирующих в неблагоприятных социальных условиях на 2020-2022 годы». </w:t>
      </w:r>
    </w:p>
    <w:p w:rsidR="009E71B3" w:rsidRDefault="002E29AF" w:rsidP="00DA2AF7">
      <w:pPr>
        <w:pStyle w:val="a3"/>
        <w:numPr>
          <w:ilvl w:val="1"/>
          <w:numId w:val="2"/>
        </w:numPr>
        <w:ind w:right="64"/>
        <w:jc w:val="left"/>
      </w:pPr>
      <w:r>
        <w:t xml:space="preserve">Организатором Конкурса является ГБУ ДПО РД «Дагестанский институт развития образования (далее – ДИРО). </w:t>
      </w:r>
    </w:p>
    <w:p w:rsidR="009E71B3" w:rsidRDefault="002E29AF" w:rsidP="00DA2AF7">
      <w:pPr>
        <w:numPr>
          <w:ilvl w:val="1"/>
          <w:numId w:val="2"/>
        </w:numPr>
        <w:ind w:right="64" w:firstLine="708"/>
        <w:jc w:val="left"/>
      </w:pPr>
      <w:r>
        <w:t xml:space="preserve">Информационно-методическое сопровождение организации и проведения Конкурса осуществляется на официальных сайтах Минобрнауки </w:t>
      </w:r>
    </w:p>
    <w:p w:rsidR="009E71B3" w:rsidRDefault="009E71B3" w:rsidP="00DA2AF7">
      <w:pPr>
        <w:spacing w:after="27" w:line="259" w:lineRule="auto"/>
        <w:ind w:left="706" w:right="0" w:firstLine="0"/>
        <w:jc w:val="left"/>
      </w:pPr>
    </w:p>
    <w:p w:rsidR="009E71B3" w:rsidRDefault="002E29AF" w:rsidP="00DA2AF7">
      <w:pPr>
        <w:pStyle w:val="1"/>
        <w:ind w:left="915" w:right="0" w:hanging="281"/>
        <w:jc w:val="left"/>
      </w:pPr>
      <w:r>
        <w:t xml:space="preserve">Цель и задачи конкурса </w:t>
      </w:r>
    </w:p>
    <w:p w:rsidR="009E71B3" w:rsidRDefault="009E71B3" w:rsidP="00DA2AF7">
      <w:pPr>
        <w:spacing w:after="22" w:line="259" w:lineRule="auto"/>
        <w:ind w:left="706" w:right="0" w:firstLine="0"/>
        <w:jc w:val="left"/>
      </w:pPr>
    </w:p>
    <w:p w:rsidR="009E71B3" w:rsidRDefault="002E29AF" w:rsidP="00DA2AF7">
      <w:pPr>
        <w:ind w:left="-15" w:right="64" w:firstLine="708"/>
        <w:jc w:val="left"/>
      </w:pPr>
      <w:r>
        <w:t xml:space="preserve">2.1. Цель конкурса – выявление и распространение эффективного инновационного педагогического опыта молодых учителей со стажем работы до трех лет (включительно).  </w:t>
      </w:r>
    </w:p>
    <w:p w:rsidR="009E71B3" w:rsidRDefault="002E29AF" w:rsidP="00DA2AF7">
      <w:pPr>
        <w:ind w:left="-5" w:right="64"/>
        <w:jc w:val="left"/>
      </w:pPr>
      <w:r>
        <w:t xml:space="preserve">          2.2.   Задачи конкурса: </w:t>
      </w:r>
    </w:p>
    <w:p w:rsidR="009E71B3" w:rsidRDefault="002E29AF" w:rsidP="00DA2AF7">
      <w:pPr>
        <w:numPr>
          <w:ilvl w:val="0"/>
          <w:numId w:val="3"/>
        </w:numPr>
        <w:ind w:right="64" w:hanging="360"/>
        <w:jc w:val="left"/>
      </w:pPr>
      <w:r>
        <w:t xml:space="preserve">выявление и поддержка творчески работающих молодых учителей; </w:t>
      </w:r>
    </w:p>
    <w:p w:rsidR="009E71B3" w:rsidRDefault="002E29AF" w:rsidP="00DA2AF7">
      <w:pPr>
        <w:numPr>
          <w:ilvl w:val="0"/>
          <w:numId w:val="3"/>
        </w:numPr>
        <w:ind w:right="64" w:hanging="360"/>
        <w:jc w:val="left"/>
      </w:pPr>
      <w:r>
        <w:t xml:space="preserve">создание благоприятных условий для профессионального роста, личностного становления, самосовершенствования и самореализации молодых учителей; </w:t>
      </w:r>
    </w:p>
    <w:p w:rsidR="009E71B3" w:rsidRDefault="002E29AF" w:rsidP="00DA2AF7">
      <w:pPr>
        <w:numPr>
          <w:ilvl w:val="0"/>
          <w:numId w:val="3"/>
        </w:numPr>
        <w:ind w:right="64" w:hanging="360"/>
        <w:jc w:val="left"/>
      </w:pPr>
      <w:r>
        <w:t xml:space="preserve">организация системы обучения и обмена опытом молодых учителей; </w:t>
      </w:r>
    </w:p>
    <w:p w:rsidR="00871386" w:rsidRDefault="002E29AF" w:rsidP="00DA2AF7">
      <w:pPr>
        <w:numPr>
          <w:ilvl w:val="0"/>
          <w:numId w:val="3"/>
        </w:numPr>
        <w:spacing w:after="25" w:line="259" w:lineRule="auto"/>
        <w:ind w:left="749" w:right="0" w:firstLine="0"/>
        <w:jc w:val="left"/>
      </w:pPr>
      <w:r>
        <w:t xml:space="preserve">повышение престижа профессии учителя. </w:t>
      </w:r>
    </w:p>
    <w:p w:rsidR="00871386" w:rsidRDefault="00871386" w:rsidP="00DA2AF7">
      <w:pPr>
        <w:spacing w:after="25" w:line="259" w:lineRule="auto"/>
        <w:ind w:right="0"/>
        <w:jc w:val="left"/>
      </w:pPr>
    </w:p>
    <w:p w:rsidR="00871386" w:rsidRDefault="00871386" w:rsidP="00DA2AF7">
      <w:pPr>
        <w:spacing w:after="25" w:line="259" w:lineRule="auto"/>
        <w:ind w:right="0"/>
        <w:jc w:val="left"/>
      </w:pPr>
    </w:p>
    <w:p w:rsidR="00871386" w:rsidRDefault="00871386" w:rsidP="00DA2AF7">
      <w:pPr>
        <w:spacing w:after="25" w:line="259" w:lineRule="auto"/>
        <w:ind w:right="0"/>
        <w:jc w:val="left"/>
      </w:pPr>
    </w:p>
    <w:p w:rsidR="009E71B3" w:rsidRDefault="009E71B3" w:rsidP="00DA2AF7">
      <w:pPr>
        <w:spacing w:after="25" w:line="259" w:lineRule="auto"/>
        <w:ind w:right="0"/>
        <w:jc w:val="left"/>
      </w:pPr>
    </w:p>
    <w:p w:rsidR="009E71B3" w:rsidRDefault="002E29AF" w:rsidP="00DA2AF7">
      <w:pPr>
        <w:pStyle w:val="1"/>
        <w:ind w:left="915" w:right="663" w:hanging="281"/>
        <w:jc w:val="left"/>
      </w:pPr>
      <w:r>
        <w:lastRenderedPageBreak/>
        <w:t xml:space="preserve">Участники конкурса </w:t>
      </w:r>
    </w:p>
    <w:p w:rsidR="009E71B3" w:rsidRDefault="009E71B3" w:rsidP="00DA2AF7">
      <w:pPr>
        <w:spacing w:after="21" w:line="259" w:lineRule="auto"/>
        <w:ind w:left="749" w:right="0" w:firstLine="0"/>
        <w:jc w:val="left"/>
      </w:pPr>
    </w:p>
    <w:p w:rsidR="009E71B3" w:rsidRDefault="002E29AF" w:rsidP="00DA2AF7">
      <w:pPr>
        <w:ind w:left="-15" w:right="64" w:firstLine="708"/>
        <w:jc w:val="left"/>
      </w:pPr>
      <w:r>
        <w:t xml:space="preserve">3.1. Участники конкурса – педагоги образовательных организаций республики Дагестан со стажем работы до трех лет (далее – участники). </w:t>
      </w:r>
    </w:p>
    <w:p w:rsidR="00E75CBB" w:rsidRDefault="00E75CBB" w:rsidP="00E75CBB">
      <w:pPr>
        <w:spacing w:after="0" w:line="259" w:lineRule="auto"/>
        <w:ind w:left="708" w:right="0" w:firstLine="0"/>
        <w:jc w:val="left"/>
      </w:pPr>
    </w:p>
    <w:p w:rsidR="009E71B3" w:rsidRPr="00E75CBB" w:rsidRDefault="002E29AF" w:rsidP="00E75CBB">
      <w:pPr>
        <w:spacing w:after="0" w:line="259" w:lineRule="auto"/>
        <w:ind w:left="708" w:right="0" w:firstLine="0"/>
        <w:jc w:val="left"/>
        <w:rPr>
          <w:b/>
        </w:rPr>
      </w:pPr>
      <w:r w:rsidRPr="00E75CBB">
        <w:rPr>
          <w:b/>
        </w:rPr>
        <w:t xml:space="preserve">Порядок организации и проведения конкурса </w:t>
      </w:r>
    </w:p>
    <w:p w:rsidR="009E71B3" w:rsidRDefault="009E71B3" w:rsidP="00DA2AF7">
      <w:pPr>
        <w:spacing w:after="24" w:line="259" w:lineRule="auto"/>
        <w:ind w:left="38" w:right="0" w:firstLine="0"/>
        <w:jc w:val="left"/>
      </w:pPr>
    </w:p>
    <w:p w:rsidR="009E71B3" w:rsidRDefault="002E29AF" w:rsidP="00DA2AF7">
      <w:pPr>
        <w:ind w:left="-15" w:right="64" w:firstLine="566"/>
        <w:jc w:val="left"/>
      </w:pPr>
      <w:r>
        <w:t xml:space="preserve">  4.1. Для организационно-методического обеспечения проведения республиканского Конкурса создается организационный комитет (далее – оргкомитет); для экспертизы представленных на Конкурс документов и материалов создается экспертная группа; для оценки выполнения участниками Конкурса конкурсных заданий на очном этапе формируется жюри Конкурса.  </w:t>
      </w:r>
    </w:p>
    <w:p w:rsidR="009E71B3" w:rsidRDefault="002E29AF" w:rsidP="00DA2AF7">
      <w:pPr>
        <w:ind w:left="-15" w:right="64" w:firstLine="566"/>
        <w:jc w:val="left"/>
      </w:pPr>
      <w:r>
        <w:t xml:space="preserve">4.2. Состав оргкомитета республиканского Конкурса утверждаются приказом Минобрнауки РД.  </w:t>
      </w:r>
    </w:p>
    <w:p w:rsidR="009E71B3" w:rsidRDefault="002E29AF" w:rsidP="00DA2AF7">
      <w:pPr>
        <w:ind w:left="576" w:right="64"/>
        <w:jc w:val="left"/>
      </w:pPr>
      <w:r>
        <w:t xml:space="preserve">4.3. Оргкомитет выполняет следующие функции: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обеспечивает информационную поддержку Конкурса, размещая материалы о Конкурсе на сайтах Минобрнауки РД и ДИРО, и в газете «Учитель Дагестана»;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устанавливает процедуру проведения этапов Конкурса и разрабатывает экспертный лист для оценивания конкурсных заданий экспертами и членами жюри;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определяет требования к оформлению материалов, представленных на Конкурс;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регистрирует участников Конкурса, осуществляет сбор заявок и конкурсных материалов, создает базу данных об участниках;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организует работу экспертной группы и жюри Конкурса; регламент их работы;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по результатам экспертизы формирует рейтинг участников;  </w:t>
      </w:r>
    </w:p>
    <w:p w:rsidR="009E71B3" w:rsidRDefault="002E29AF" w:rsidP="00DA2AF7">
      <w:pPr>
        <w:numPr>
          <w:ilvl w:val="0"/>
          <w:numId w:val="4"/>
        </w:numPr>
        <w:ind w:right="64" w:hanging="360"/>
        <w:jc w:val="left"/>
      </w:pPr>
      <w:r>
        <w:t xml:space="preserve">устанавливает </w:t>
      </w:r>
      <w:r>
        <w:tab/>
        <w:t xml:space="preserve">процедуру </w:t>
      </w:r>
      <w:r>
        <w:tab/>
        <w:t xml:space="preserve">подведения </w:t>
      </w:r>
      <w:r>
        <w:tab/>
        <w:t xml:space="preserve">итогов </w:t>
      </w:r>
      <w:r>
        <w:tab/>
        <w:t xml:space="preserve">Конкурса, награждения победителей и призеров.  </w:t>
      </w:r>
    </w:p>
    <w:p w:rsidR="009E71B3" w:rsidRDefault="002E29AF" w:rsidP="00DA2AF7">
      <w:pPr>
        <w:numPr>
          <w:ilvl w:val="1"/>
          <w:numId w:val="5"/>
        </w:numPr>
        <w:ind w:right="64" w:firstLine="566"/>
        <w:jc w:val="left"/>
      </w:pPr>
      <w:r>
        <w:t xml:space="preserve">Решение оргкомитета Конкурса считается принятым, если за него проголосовало более половины его списочного состава. Решения оргкомитета оформляются протоколом. </w:t>
      </w:r>
    </w:p>
    <w:p w:rsidR="009E71B3" w:rsidRDefault="002E29AF" w:rsidP="00DA2AF7">
      <w:pPr>
        <w:numPr>
          <w:ilvl w:val="1"/>
          <w:numId w:val="5"/>
        </w:numPr>
        <w:ind w:right="64" w:firstLine="566"/>
        <w:jc w:val="left"/>
      </w:pPr>
      <w:r>
        <w:t xml:space="preserve">Экспертная группа осуществляет оценку портфолио молодых учителей -участников конкурса; состав группы формируется из представителей высших учебных заведений, ДИРО, руководителей и педагогических работников образовательных организаций – победителей различных конкурсов педагогического мастерства предыдущих лет регионального и федерального уровня.  </w:t>
      </w:r>
    </w:p>
    <w:p w:rsidR="009E71B3" w:rsidRDefault="002E29AF" w:rsidP="00DA2AF7">
      <w:pPr>
        <w:numPr>
          <w:ilvl w:val="1"/>
          <w:numId w:val="5"/>
        </w:numPr>
        <w:ind w:right="64" w:firstLine="566"/>
        <w:jc w:val="left"/>
      </w:pPr>
      <w:r>
        <w:lastRenderedPageBreak/>
        <w:t xml:space="preserve">Результатом работы экспертной группы Конкурса являются заполненные и подписанные индивидуальные экспертные листы с проставленными баллами, которые передаются в оргкомитет для определения рейтинга участников.  </w:t>
      </w:r>
    </w:p>
    <w:p w:rsidR="009E71B3" w:rsidRDefault="002E29AF" w:rsidP="00DA2AF7">
      <w:pPr>
        <w:numPr>
          <w:ilvl w:val="1"/>
          <w:numId w:val="6"/>
        </w:numPr>
        <w:ind w:right="64" w:firstLine="566"/>
        <w:jc w:val="left"/>
      </w:pPr>
      <w:r>
        <w:t xml:space="preserve">Экспертная оценка конкурсных материалов осуществляется в течение 3-х дней по завершении приема конкурсных работ участников.  </w:t>
      </w:r>
    </w:p>
    <w:p w:rsidR="009E71B3" w:rsidRDefault="002E29AF" w:rsidP="00DA2AF7">
      <w:pPr>
        <w:numPr>
          <w:ilvl w:val="1"/>
          <w:numId w:val="6"/>
        </w:numPr>
        <w:ind w:left="576" w:right="64" w:firstLine="566"/>
        <w:jc w:val="left"/>
      </w:pPr>
      <w:r>
        <w:t xml:space="preserve">Прием документов и материалов участников Конкурса осуществляется до </w:t>
      </w:r>
      <w:r w:rsidR="00871386" w:rsidRPr="00871386">
        <w:rPr>
          <w:b/>
        </w:rPr>
        <w:t>22</w:t>
      </w:r>
      <w:r w:rsidRPr="00871386">
        <w:rPr>
          <w:b/>
        </w:rPr>
        <w:t xml:space="preserve"> декабря 2022 года</w:t>
      </w:r>
      <w:r w:rsidR="00871386">
        <w:t xml:space="preserve">в Информационно-методическом центре- каб.№21, методист- </w:t>
      </w:r>
      <w:proofErr w:type="spellStart"/>
      <w:r w:rsidR="00871386">
        <w:t>Садулаев</w:t>
      </w:r>
      <w:proofErr w:type="spellEnd"/>
      <w:r w:rsidR="00871386">
        <w:t xml:space="preserve"> Л.У., тел. 8928 875 74 64, </w:t>
      </w:r>
      <w:proofErr w:type="spellStart"/>
      <w:r w:rsidR="00871386">
        <w:t>эл.адрес</w:t>
      </w:r>
      <w:proofErr w:type="spellEnd"/>
      <w:r w:rsidR="00871386">
        <w:t>:</w:t>
      </w:r>
      <w:hyperlink r:id="rId5" w:history="1">
        <w:r w:rsidR="00871386" w:rsidRPr="00234216">
          <w:rPr>
            <w:rStyle w:val="a4"/>
            <w:lang w:val="en-US"/>
          </w:rPr>
          <w:t>lechi</w:t>
        </w:r>
        <w:r w:rsidR="00871386" w:rsidRPr="00234216">
          <w:rPr>
            <w:rStyle w:val="a4"/>
          </w:rPr>
          <w:t>.</w:t>
        </w:r>
        <w:r w:rsidR="00871386" w:rsidRPr="00234216">
          <w:rPr>
            <w:rStyle w:val="a4"/>
            <w:lang w:val="en-US"/>
          </w:rPr>
          <w:t>ruo</w:t>
        </w:r>
        <w:r w:rsidR="00871386" w:rsidRPr="00234216">
          <w:rPr>
            <w:rStyle w:val="a4"/>
          </w:rPr>
          <w:t>@</w:t>
        </w:r>
        <w:r w:rsidR="00871386" w:rsidRPr="00234216">
          <w:rPr>
            <w:rStyle w:val="a4"/>
            <w:lang w:val="en-US"/>
          </w:rPr>
          <w:t>mail</w:t>
        </w:r>
        <w:r w:rsidR="00871386" w:rsidRPr="00234216">
          <w:rPr>
            <w:rStyle w:val="a4"/>
          </w:rPr>
          <w:t>.</w:t>
        </w:r>
        <w:r w:rsidR="00871386" w:rsidRPr="00234216">
          <w:rPr>
            <w:rStyle w:val="a4"/>
            <w:lang w:val="en-US"/>
          </w:rPr>
          <w:t>ru</w:t>
        </w:r>
      </w:hyperlink>
    </w:p>
    <w:p w:rsidR="00C20E4F" w:rsidRDefault="002E29AF" w:rsidP="00DA2AF7">
      <w:pPr>
        <w:numPr>
          <w:ilvl w:val="1"/>
          <w:numId w:val="6"/>
        </w:numPr>
        <w:ind w:left="-15" w:right="64" w:firstLine="566"/>
        <w:jc w:val="left"/>
      </w:pPr>
      <w:r>
        <w:t>Сроки проведения Конк</w:t>
      </w:r>
      <w:r w:rsidR="00C20E4F">
        <w:t xml:space="preserve">урса публикуются на официальном сайте МКУ «Управление образования» МО «Хасавюртовский район». </w:t>
      </w:r>
    </w:p>
    <w:p w:rsidR="009E71B3" w:rsidRDefault="002E29AF" w:rsidP="00DA2AF7">
      <w:pPr>
        <w:numPr>
          <w:ilvl w:val="1"/>
          <w:numId w:val="6"/>
        </w:numPr>
        <w:ind w:left="-15" w:right="64" w:firstLine="566"/>
        <w:jc w:val="left"/>
      </w:pPr>
      <w:r>
        <w:t xml:space="preserve">Документы, поступившие на Конкурс позже объявленного срока, не принимаются и не рассматриваются.  </w:t>
      </w:r>
    </w:p>
    <w:p w:rsidR="009E71B3" w:rsidRDefault="002E29AF" w:rsidP="00DA2AF7">
      <w:pPr>
        <w:ind w:left="-15" w:right="64" w:firstLine="566"/>
        <w:jc w:val="left"/>
      </w:pPr>
      <w:r>
        <w:t xml:space="preserve">Документы участников Конкурса, поступившие в установленный срок принятия документов, не рецензируются и не возвращаются.  </w:t>
      </w:r>
    </w:p>
    <w:p w:rsidR="009E71B3" w:rsidRDefault="009E71B3" w:rsidP="00DA2AF7">
      <w:pPr>
        <w:spacing w:after="26" w:line="259" w:lineRule="auto"/>
        <w:ind w:left="0" w:right="0" w:firstLine="0"/>
        <w:jc w:val="left"/>
      </w:pPr>
    </w:p>
    <w:p w:rsidR="009E71B3" w:rsidRDefault="002E29AF" w:rsidP="00DA2AF7">
      <w:pPr>
        <w:pStyle w:val="1"/>
        <w:ind w:left="984" w:right="708" w:hanging="350"/>
        <w:jc w:val="left"/>
      </w:pPr>
      <w:r>
        <w:t xml:space="preserve">Требования к конкурсным материалам </w:t>
      </w:r>
    </w:p>
    <w:p w:rsidR="009E71B3" w:rsidRDefault="002E29AF" w:rsidP="00DA2AF7">
      <w:pPr>
        <w:ind w:left="-15" w:right="64" w:firstLine="566"/>
        <w:jc w:val="left"/>
      </w:pPr>
      <w:r>
        <w:t xml:space="preserve">5.1. Для участия в конкурсе необходимо представить заявку по форме согласно приложению № 1 к настоящему Положению и портфолио. Заявка (приложение №1 к Положению) и портфолио (приложение №2 к Положению) должны быть представлены в формате мультимедийной презентации на электронном (USB </w:t>
      </w:r>
      <w:proofErr w:type="spellStart"/>
      <w:r>
        <w:t>флеш-накопитель</w:t>
      </w:r>
      <w:proofErr w:type="spellEnd"/>
      <w:r>
        <w:t xml:space="preserve">) носителе в одном экземпляре, сформированные в одну папку.  </w:t>
      </w:r>
    </w:p>
    <w:p w:rsidR="009E71B3" w:rsidRDefault="002E29AF" w:rsidP="00DA2AF7">
      <w:pPr>
        <w:ind w:left="-5" w:right="64"/>
        <w:jc w:val="left"/>
      </w:pPr>
      <w:r>
        <w:t xml:space="preserve">        5.2. Конкурс проводится в два этапа в заочно-очной форме:  </w:t>
      </w:r>
    </w:p>
    <w:p w:rsidR="009E71B3" w:rsidRDefault="00C20E4F" w:rsidP="00DA2AF7">
      <w:pPr>
        <w:numPr>
          <w:ilvl w:val="0"/>
          <w:numId w:val="7"/>
        </w:numPr>
        <w:spacing w:after="12" w:line="271" w:lineRule="auto"/>
        <w:ind w:right="32" w:hanging="360"/>
        <w:jc w:val="left"/>
      </w:pPr>
      <w:r>
        <w:t>Э</w:t>
      </w:r>
      <w:r w:rsidR="002E29AF">
        <w:t xml:space="preserve">тап–  заочный </w:t>
      </w:r>
      <w:r>
        <w:t>Муниципальный</w:t>
      </w:r>
      <w:r>
        <w:rPr>
          <w:b/>
        </w:rPr>
        <w:t>(с 16 по 22</w:t>
      </w:r>
      <w:r w:rsidR="002E29AF">
        <w:rPr>
          <w:b/>
        </w:rPr>
        <w:t xml:space="preserve"> декабря 2022 года)</w:t>
      </w:r>
      <w:r w:rsidR="002E29AF">
        <w:t xml:space="preserve">;  </w:t>
      </w:r>
    </w:p>
    <w:p w:rsidR="00C20E4F" w:rsidRPr="00C20E4F" w:rsidRDefault="00C20E4F" w:rsidP="00DA2AF7">
      <w:pPr>
        <w:numPr>
          <w:ilvl w:val="0"/>
          <w:numId w:val="7"/>
        </w:numPr>
        <w:ind w:right="32" w:hanging="360"/>
        <w:jc w:val="left"/>
      </w:pPr>
      <w:r>
        <w:t>этап –заочный</w:t>
      </w:r>
      <w:r w:rsidR="002E29AF">
        <w:t xml:space="preserve"> (финал) республиканского конкурса </w:t>
      </w:r>
      <w:r w:rsidR="00DA2AF7">
        <w:rPr>
          <w:b/>
        </w:rPr>
        <w:t>(с 26 декабря по 10 января 2023 года)</w:t>
      </w:r>
    </w:p>
    <w:p w:rsidR="009E71B3" w:rsidRDefault="00C20E4F" w:rsidP="00DA2AF7">
      <w:pPr>
        <w:numPr>
          <w:ilvl w:val="0"/>
          <w:numId w:val="7"/>
        </w:numPr>
        <w:ind w:right="32" w:hanging="360"/>
        <w:jc w:val="left"/>
      </w:pPr>
      <w:r>
        <w:rPr>
          <w:b/>
        </w:rPr>
        <w:t>Этап - очный</w:t>
      </w:r>
      <w:r w:rsidR="00E75CBB">
        <w:rPr>
          <w:b/>
        </w:rPr>
        <w:t xml:space="preserve"> (с 12 по 14 января </w:t>
      </w:r>
      <w:r w:rsidRPr="00C20E4F">
        <w:rPr>
          <w:b/>
        </w:rPr>
        <w:t>2023 года).</w:t>
      </w:r>
    </w:p>
    <w:p w:rsidR="009E71B3" w:rsidRDefault="002E29AF" w:rsidP="00DA2AF7">
      <w:pPr>
        <w:numPr>
          <w:ilvl w:val="1"/>
          <w:numId w:val="8"/>
        </w:numPr>
        <w:ind w:right="64"/>
        <w:jc w:val="left"/>
      </w:pPr>
      <w:r>
        <w:t xml:space="preserve">На первом этапе оргкомитет организует работу экспертной группы конкурса для оценивания портфолио.  </w:t>
      </w:r>
    </w:p>
    <w:p w:rsidR="009E71B3" w:rsidRDefault="002E29AF" w:rsidP="00DA2AF7">
      <w:pPr>
        <w:numPr>
          <w:ilvl w:val="1"/>
          <w:numId w:val="8"/>
        </w:numPr>
        <w:ind w:right="64"/>
        <w:jc w:val="left"/>
      </w:pPr>
      <w:r>
        <w:t xml:space="preserve">Цель очного этапа – оценить профессиональное мастерство молодого учителя в процессе выполнения финалистами конкурсных заданий: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proofErr w:type="spellStart"/>
      <w:r>
        <w:t>Самопрезентация</w:t>
      </w:r>
      <w:proofErr w:type="spellEnd"/>
      <w:r>
        <w:t xml:space="preserve"> по теме: «Быть учителем – мое призвание» 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Учебное занятие с обучающимися (регламент 45 мин., включая самоанализ/ответы на вопросы);  </w:t>
      </w:r>
    </w:p>
    <w:p w:rsidR="009E71B3" w:rsidRDefault="002E29AF" w:rsidP="00DA2AF7">
      <w:pPr>
        <w:ind w:left="-5" w:right="64"/>
        <w:jc w:val="left"/>
      </w:pPr>
      <w:r>
        <w:t xml:space="preserve">      5.5. Для участия в очном этапе отбираются не более 7 финалистов, победителей первого (заочного) этапа конкурса.  </w:t>
      </w:r>
    </w:p>
    <w:p w:rsidR="009E71B3" w:rsidRDefault="009E71B3" w:rsidP="00DA2AF7">
      <w:pPr>
        <w:spacing w:after="31" w:line="259" w:lineRule="auto"/>
        <w:ind w:left="0" w:right="0" w:firstLine="0"/>
        <w:jc w:val="left"/>
      </w:pPr>
    </w:p>
    <w:p w:rsidR="009E71B3" w:rsidRDefault="002E29AF" w:rsidP="00DA2AF7">
      <w:pPr>
        <w:spacing w:after="12" w:line="271" w:lineRule="auto"/>
        <w:ind w:left="3356" w:right="0" w:hanging="2432"/>
        <w:jc w:val="left"/>
      </w:pPr>
      <w:r>
        <w:rPr>
          <w:b/>
        </w:rPr>
        <w:lastRenderedPageBreak/>
        <w:t xml:space="preserve">6. Типы заданий, критерии и условия оценки их выполнения участниками конкурса </w:t>
      </w:r>
    </w:p>
    <w:p w:rsidR="009E71B3" w:rsidRDefault="009E71B3" w:rsidP="00DA2AF7">
      <w:pPr>
        <w:spacing w:after="16" w:line="259" w:lineRule="auto"/>
        <w:ind w:left="0" w:right="0" w:firstLine="0"/>
        <w:jc w:val="left"/>
      </w:pPr>
    </w:p>
    <w:p w:rsidR="009E71B3" w:rsidRDefault="002E29AF" w:rsidP="00DA2AF7">
      <w:pPr>
        <w:ind w:left="-5" w:right="64"/>
        <w:jc w:val="left"/>
      </w:pPr>
      <w:r>
        <w:t xml:space="preserve">6.1. Критерии оценки портфолио: 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системность </w:t>
      </w:r>
      <w:r>
        <w:tab/>
        <w:t xml:space="preserve">и </w:t>
      </w:r>
      <w:r>
        <w:tab/>
        <w:t xml:space="preserve">тематическая </w:t>
      </w:r>
      <w:r>
        <w:tab/>
        <w:t xml:space="preserve">организованность </w:t>
      </w:r>
      <w:r>
        <w:tab/>
        <w:t xml:space="preserve">представленной информации;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динамика профессиональной деятельности (участие педагога  в мероприятиях и конкурсах различного уровня: городских, региональных, федеральных, международных); 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результаты участия воспитанников и обучающихся во внеурочной деятельности на различном уровне;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актуальность содержания, его информативность, воспринимаемость  и оригинальность;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авторский характер опубликованных материалов, наличие собственных находок в деятельности; </w:t>
      </w:r>
    </w:p>
    <w:p w:rsidR="009E71B3" w:rsidRDefault="002E29AF" w:rsidP="00DA2AF7">
      <w:pPr>
        <w:numPr>
          <w:ilvl w:val="0"/>
          <w:numId w:val="9"/>
        </w:numPr>
        <w:ind w:right="64" w:hanging="360"/>
        <w:jc w:val="left"/>
      </w:pPr>
      <w:r>
        <w:t xml:space="preserve">культура предоставленных материалов. </w:t>
      </w:r>
    </w:p>
    <w:p w:rsidR="00DA2AF7" w:rsidRDefault="002E29AF" w:rsidP="00DA2AF7">
      <w:pPr>
        <w:ind w:left="-5" w:right="3631"/>
        <w:jc w:val="left"/>
        <w:rPr>
          <w:b/>
        </w:rPr>
      </w:pPr>
      <w:r>
        <w:rPr>
          <w:b/>
        </w:rPr>
        <w:t>Максимальное количество баллов – 18.</w:t>
      </w:r>
    </w:p>
    <w:p w:rsidR="009E71B3" w:rsidRDefault="002E29AF" w:rsidP="00DA2AF7">
      <w:pPr>
        <w:ind w:left="-5" w:right="3631"/>
        <w:jc w:val="left"/>
      </w:pPr>
      <w:r>
        <w:t xml:space="preserve">Каждый критерий оценивается по трем уровням:  </w:t>
      </w:r>
    </w:p>
    <w:p w:rsidR="009E71B3" w:rsidRDefault="002E29AF" w:rsidP="00DA2AF7">
      <w:pPr>
        <w:ind w:left="-5" w:right="64"/>
        <w:jc w:val="left"/>
      </w:pPr>
      <w:r>
        <w:t xml:space="preserve">низкий – 1 балл, средний – 2 балла, высокий – 3 балла.  </w:t>
      </w:r>
    </w:p>
    <w:p w:rsidR="009E71B3" w:rsidRDefault="00DA2AF7" w:rsidP="00DA2AF7">
      <w:pPr>
        <w:spacing w:after="12" w:line="271" w:lineRule="auto"/>
        <w:ind w:right="32"/>
        <w:jc w:val="left"/>
      </w:pPr>
      <w:r>
        <w:t xml:space="preserve">6.3. </w:t>
      </w:r>
      <w:r w:rsidR="002E29AF">
        <w:t>Критерии оценкиучебного занятия</w:t>
      </w:r>
      <w:r w:rsidR="002E29AF">
        <w:rPr>
          <w:b/>
        </w:rPr>
        <w:t xml:space="preserve"> (регламент 45 минут, включая 5 минут для самоанализа занятия): </w:t>
      </w:r>
    </w:p>
    <w:p w:rsidR="009E71B3" w:rsidRDefault="00DA2AF7" w:rsidP="00DA2AF7">
      <w:pPr>
        <w:ind w:right="64"/>
        <w:jc w:val="left"/>
      </w:pPr>
      <w:r>
        <w:t>-</w:t>
      </w:r>
      <w:r w:rsidR="002E29AF">
        <w:t xml:space="preserve">использование методических приемов, позволяющих полно и адресно представить учебную тему;  </w:t>
      </w:r>
    </w:p>
    <w:p w:rsidR="009E71B3" w:rsidRDefault="00DA2AF7" w:rsidP="00DA2AF7">
      <w:pPr>
        <w:ind w:right="64"/>
        <w:jc w:val="left"/>
      </w:pPr>
      <w:r>
        <w:t>-</w:t>
      </w:r>
      <w:r w:rsidR="002E29AF">
        <w:t xml:space="preserve">применение разнообразных форм деятельности обучающихся на занятии;  </w:t>
      </w:r>
    </w:p>
    <w:p w:rsidR="009E71B3" w:rsidRDefault="002E29AF" w:rsidP="002E29AF">
      <w:pPr>
        <w:ind w:right="64"/>
        <w:jc w:val="left"/>
      </w:pPr>
      <w:r>
        <w:t xml:space="preserve">-умение поддерживать высокий уровень мотивации к обучению и высокую интенсивность деятельности обучающихся;  </w:t>
      </w:r>
    </w:p>
    <w:p w:rsidR="009E71B3" w:rsidRDefault="002E29AF" w:rsidP="002E29AF">
      <w:pPr>
        <w:ind w:right="64"/>
        <w:jc w:val="left"/>
      </w:pPr>
      <w:r>
        <w:t xml:space="preserve">-умение организовать взаимодействие обучающихся между собой и с педагогом;  </w:t>
      </w:r>
    </w:p>
    <w:p w:rsidR="009E71B3" w:rsidRDefault="002E29AF" w:rsidP="002E29AF">
      <w:pPr>
        <w:ind w:right="64"/>
        <w:jc w:val="left"/>
      </w:pPr>
      <w:r>
        <w:t xml:space="preserve">-глубина и точность анализа результатов учебного занятия.  </w:t>
      </w:r>
    </w:p>
    <w:p w:rsidR="009E71B3" w:rsidRDefault="002E29AF" w:rsidP="00DA2AF7">
      <w:pPr>
        <w:spacing w:after="12" w:line="271" w:lineRule="auto"/>
        <w:ind w:left="-5" w:right="0"/>
        <w:jc w:val="left"/>
        <w:rPr>
          <w:b/>
        </w:rPr>
      </w:pPr>
      <w:r>
        <w:rPr>
          <w:b/>
        </w:rPr>
        <w:t xml:space="preserve">Максимальное количество баллов по итогам выполнения задания – 25.  </w:t>
      </w:r>
    </w:p>
    <w:p w:rsidR="002E29AF" w:rsidRPr="00E75CBB" w:rsidRDefault="002E29AF" w:rsidP="00DA2AF7">
      <w:pPr>
        <w:spacing w:after="12" w:line="271" w:lineRule="auto"/>
        <w:ind w:left="-5" w:right="0"/>
        <w:jc w:val="left"/>
        <w:rPr>
          <w:sz w:val="18"/>
        </w:rPr>
      </w:pPr>
    </w:p>
    <w:p w:rsidR="009E71B3" w:rsidRDefault="002E29AF" w:rsidP="00DA2AF7">
      <w:pPr>
        <w:ind w:left="-5" w:right="64"/>
        <w:jc w:val="left"/>
      </w:pPr>
      <w:r>
        <w:t xml:space="preserve">       6.4. Критерии оценки </w:t>
      </w:r>
      <w:proofErr w:type="spellStart"/>
      <w:r>
        <w:t>самопрезентации</w:t>
      </w:r>
      <w:proofErr w:type="spellEnd"/>
      <w:r>
        <w:t xml:space="preserve">:  </w:t>
      </w:r>
    </w:p>
    <w:p w:rsidR="009E71B3" w:rsidRDefault="002E29AF" w:rsidP="002E29AF">
      <w:pPr>
        <w:ind w:right="64"/>
        <w:jc w:val="left"/>
      </w:pPr>
      <w:r>
        <w:t xml:space="preserve">-степень и глубина раскрытия заявленной темы; </w:t>
      </w:r>
    </w:p>
    <w:p w:rsidR="009E71B3" w:rsidRDefault="002E29AF" w:rsidP="002E29AF">
      <w:pPr>
        <w:ind w:right="64"/>
        <w:jc w:val="left"/>
      </w:pPr>
      <w:r>
        <w:t xml:space="preserve">-целостность и логичность изложения; </w:t>
      </w:r>
    </w:p>
    <w:p w:rsidR="009E71B3" w:rsidRDefault="002E29AF" w:rsidP="002E29AF">
      <w:pPr>
        <w:ind w:right="64"/>
        <w:jc w:val="left"/>
      </w:pPr>
      <w:r>
        <w:t xml:space="preserve">-наглядность; </w:t>
      </w:r>
    </w:p>
    <w:p w:rsidR="009E71B3" w:rsidRDefault="002E29AF" w:rsidP="002E29AF">
      <w:pPr>
        <w:ind w:right="64"/>
        <w:jc w:val="left"/>
      </w:pPr>
      <w:r>
        <w:t xml:space="preserve">-раскрытие перспектив и планов работы; </w:t>
      </w:r>
    </w:p>
    <w:p w:rsidR="009E71B3" w:rsidRDefault="002E29AF" w:rsidP="002E29AF">
      <w:pPr>
        <w:ind w:right="64"/>
        <w:jc w:val="left"/>
      </w:pPr>
      <w:r>
        <w:t xml:space="preserve">-оригинальность и творческий подход; </w:t>
      </w:r>
    </w:p>
    <w:p w:rsidR="009E71B3" w:rsidRDefault="002E29AF" w:rsidP="002E29AF">
      <w:pPr>
        <w:ind w:right="64"/>
        <w:jc w:val="left"/>
      </w:pPr>
      <w:r>
        <w:t xml:space="preserve">-общая культура подачи и оформления </w:t>
      </w:r>
      <w:proofErr w:type="spellStart"/>
      <w:r>
        <w:t>самопрезентации</w:t>
      </w:r>
      <w:proofErr w:type="spellEnd"/>
      <w:r>
        <w:t xml:space="preserve">. </w:t>
      </w:r>
    </w:p>
    <w:p w:rsidR="009E71B3" w:rsidRDefault="002E29AF" w:rsidP="00DA2AF7">
      <w:pPr>
        <w:spacing w:after="12" w:line="271" w:lineRule="auto"/>
        <w:ind w:left="-5" w:right="0"/>
        <w:jc w:val="left"/>
      </w:pPr>
      <w:r>
        <w:rPr>
          <w:b/>
        </w:rPr>
        <w:t xml:space="preserve">Максимальное количество баллов – 18. </w:t>
      </w:r>
    </w:p>
    <w:p w:rsidR="009E71B3" w:rsidRDefault="002E29AF" w:rsidP="00DA2AF7">
      <w:pPr>
        <w:ind w:left="-5" w:right="708"/>
        <w:jc w:val="left"/>
      </w:pPr>
      <w:r>
        <w:lastRenderedPageBreak/>
        <w:t xml:space="preserve">Каждый критерий оценивается по </w:t>
      </w:r>
      <w:r w:rsidR="00E75CBB">
        <w:t xml:space="preserve">трем уровням: низкий – 1 балл, </w:t>
      </w:r>
      <w:r>
        <w:t xml:space="preserve">средний – 2 балла, высокий – 3 балла. </w:t>
      </w:r>
    </w:p>
    <w:p w:rsidR="009E71B3" w:rsidRDefault="009E71B3" w:rsidP="00DA2AF7">
      <w:pPr>
        <w:spacing w:after="26" w:line="259" w:lineRule="auto"/>
        <w:ind w:left="0" w:right="0" w:firstLine="0"/>
        <w:jc w:val="left"/>
      </w:pPr>
    </w:p>
    <w:p w:rsidR="009E71B3" w:rsidRDefault="002E29AF" w:rsidP="002E29AF">
      <w:pPr>
        <w:pStyle w:val="1"/>
        <w:numPr>
          <w:ilvl w:val="0"/>
          <w:numId w:val="0"/>
        </w:numPr>
        <w:ind w:left="10"/>
        <w:jc w:val="both"/>
      </w:pPr>
      <w:r>
        <w:t xml:space="preserve">7.Порядок подведения итогов конкурса и поощрения участников конкурса </w:t>
      </w:r>
    </w:p>
    <w:p w:rsidR="002E29AF" w:rsidRDefault="002E29AF" w:rsidP="002E29AF">
      <w:pPr>
        <w:spacing w:after="12" w:line="271" w:lineRule="auto"/>
        <w:ind w:right="2109"/>
        <w:jc w:val="left"/>
      </w:pPr>
    </w:p>
    <w:p w:rsidR="009E71B3" w:rsidRDefault="00DA2AF7" w:rsidP="00DA2AF7">
      <w:pPr>
        <w:pStyle w:val="a3"/>
        <w:numPr>
          <w:ilvl w:val="1"/>
          <w:numId w:val="14"/>
        </w:numPr>
        <w:ind w:right="64"/>
        <w:jc w:val="left"/>
      </w:pPr>
      <w:r>
        <w:t xml:space="preserve">.  </w:t>
      </w:r>
      <w:r w:rsidR="002E29AF">
        <w:t xml:space="preserve">По итогам проведения конкурса определяется победитель и призёры </w:t>
      </w:r>
      <w:r w:rsidR="008B7E4C">
        <w:t xml:space="preserve">Муниципального этапа </w:t>
      </w:r>
      <w:r w:rsidR="002E29AF">
        <w:t xml:space="preserve">конкурса. Победителем является участник конкурса, набравший максимальное количество баллов по итогам второго этапа конкурса. Призёрами являются участники конкурса, занявшие второе и третье места в рейтинге по итогам второго этапа конкурса.  </w:t>
      </w:r>
    </w:p>
    <w:p w:rsidR="009E71B3" w:rsidRDefault="002E29AF" w:rsidP="00DA2AF7">
      <w:pPr>
        <w:ind w:left="-15" w:right="64" w:firstLine="566"/>
        <w:jc w:val="left"/>
      </w:pPr>
      <w:r>
        <w:t xml:space="preserve">В случае если участники конкурса набрали равное количество баллов, учитывается место участника в рейтинге по итогам первого этапа конкурса.  </w:t>
      </w:r>
    </w:p>
    <w:p w:rsidR="008B7E4C" w:rsidRDefault="002E29AF" w:rsidP="00901AC6">
      <w:pPr>
        <w:pStyle w:val="a3"/>
        <w:numPr>
          <w:ilvl w:val="1"/>
          <w:numId w:val="15"/>
        </w:numPr>
        <w:ind w:right="64"/>
        <w:jc w:val="left"/>
      </w:pPr>
      <w:r>
        <w:t>Итоги конк</w:t>
      </w:r>
      <w:r w:rsidR="008B7E4C">
        <w:t>урса размещаются на официальном сайте МКУ «Управление образования» МО «Хасавюртовский район»</w:t>
      </w:r>
    </w:p>
    <w:p w:rsidR="00DA2AF7" w:rsidRDefault="002E29AF" w:rsidP="003C2162">
      <w:pPr>
        <w:pStyle w:val="a3"/>
        <w:numPr>
          <w:ilvl w:val="1"/>
          <w:numId w:val="15"/>
        </w:numPr>
        <w:ind w:right="64"/>
        <w:jc w:val="left"/>
      </w:pPr>
      <w:r>
        <w:t>Победители, призеры конкурса нагр</w:t>
      </w:r>
      <w:r w:rsidR="008B7E4C">
        <w:t>аждаются дипломами.</w:t>
      </w:r>
    </w:p>
    <w:p w:rsidR="00DA2AF7" w:rsidRDefault="00DA2AF7" w:rsidP="00DA2AF7">
      <w:pPr>
        <w:ind w:right="64"/>
        <w:jc w:val="left"/>
      </w:pPr>
    </w:p>
    <w:p w:rsidR="00DA2AF7" w:rsidRDefault="00DA2AF7" w:rsidP="00DA2AF7">
      <w:pPr>
        <w:ind w:right="64"/>
        <w:jc w:val="left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DA2AF7" w:rsidRDefault="00DA2AF7" w:rsidP="00DA2AF7">
      <w:pPr>
        <w:ind w:right="64"/>
      </w:pPr>
    </w:p>
    <w:p w:rsidR="008B7E4C" w:rsidRDefault="002E29AF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</w:p>
    <w:p w:rsidR="008B7E4C" w:rsidRDefault="008B7E4C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8B7E4C" w:rsidRDefault="008B7E4C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8B7E4C" w:rsidRDefault="008B7E4C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8B7E4C" w:rsidRDefault="008B7E4C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9E71B3" w:rsidRDefault="002E29AF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  <w:r>
        <w:rPr>
          <w:i/>
          <w:sz w:val="24"/>
        </w:rPr>
        <w:t xml:space="preserve">Приложение № 1 </w:t>
      </w:r>
    </w:p>
    <w:p w:rsidR="009E71B3" w:rsidRDefault="00E75CBB">
      <w:pPr>
        <w:spacing w:after="44" w:line="269" w:lineRule="auto"/>
        <w:ind w:left="5686" w:right="0"/>
        <w:jc w:val="left"/>
      </w:pPr>
      <w:r>
        <w:rPr>
          <w:sz w:val="24"/>
        </w:rPr>
        <w:lastRenderedPageBreak/>
        <w:t xml:space="preserve">к Положению о проведении </w:t>
      </w:r>
      <w:r w:rsidR="002E29AF">
        <w:rPr>
          <w:sz w:val="24"/>
        </w:rPr>
        <w:t xml:space="preserve">республиканского конкурса </w:t>
      </w:r>
    </w:p>
    <w:p w:rsidR="009E71B3" w:rsidRDefault="002E29AF">
      <w:pPr>
        <w:spacing w:after="303" w:line="259" w:lineRule="auto"/>
        <w:ind w:left="0" w:right="1140" w:firstLine="0"/>
        <w:jc w:val="right"/>
      </w:pPr>
      <w:r>
        <w:rPr>
          <w:sz w:val="24"/>
        </w:rPr>
        <w:t xml:space="preserve">«Лучший молодой учитель» </w:t>
      </w:r>
    </w:p>
    <w:p w:rsidR="009E71B3" w:rsidRDefault="009E71B3">
      <w:pPr>
        <w:spacing w:after="26" w:line="259" w:lineRule="auto"/>
        <w:ind w:left="0" w:right="0" w:firstLine="0"/>
        <w:jc w:val="center"/>
      </w:pPr>
    </w:p>
    <w:p w:rsidR="008B7E4C" w:rsidRDefault="002E29AF">
      <w:pPr>
        <w:pStyle w:val="1"/>
        <w:numPr>
          <w:ilvl w:val="0"/>
          <w:numId w:val="0"/>
        </w:numPr>
        <w:ind w:left="644" w:right="709"/>
      </w:pPr>
      <w:r>
        <w:t>Заявка</w:t>
      </w:r>
    </w:p>
    <w:p w:rsidR="009E71B3" w:rsidRDefault="002E29AF">
      <w:pPr>
        <w:pStyle w:val="1"/>
        <w:numPr>
          <w:ilvl w:val="0"/>
          <w:numId w:val="0"/>
        </w:numPr>
        <w:ind w:left="644" w:right="709"/>
      </w:pPr>
      <w:r>
        <w:t xml:space="preserve">  на участие в республиканском конкурсе «Лучший молодой учитель» </w:t>
      </w:r>
    </w:p>
    <w:p w:rsidR="009E71B3" w:rsidRDefault="009E71B3">
      <w:pPr>
        <w:spacing w:after="24" w:line="259" w:lineRule="auto"/>
        <w:ind w:left="0" w:right="0" w:firstLine="0"/>
        <w:jc w:val="center"/>
      </w:pPr>
    </w:p>
    <w:p w:rsidR="009E71B3" w:rsidRDefault="002E29AF">
      <w:pPr>
        <w:ind w:left="-5" w:right="64"/>
      </w:pPr>
      <w:r>
        <w:t xml:space="preserve">Ф.И.О., должность </w:t>
      </w:r>
    </w:p>
    <w:p w:rsidR="009E71B3" w:rsidRDefault="00FA21C9" w:rsidP="00FA21C9">
      <w:pPr>
        <w:ind w:left="0" w:right="64" w:firstLine="0"/>
      </w:pPr>
      <w:r>
        <w:t xml:space="preserve">                 </w:t>
      </w:r>
      <w:r w:rsidRPr="00FA21C9">
        <w:rPr>
          <w:u w:val="single"/>
        </w:rPr>
        <w:t xml:space="preserve">Омаров </w:t>
      </w:r>
      <w:r>
        <w:rPr>
          <w:u w:val="single"/>
        </w:rPr>
        <w:t xml:space="preserve"> </w:t>
      </w:r>
      <w:r w:rsidRPr="00FA21C9">
        <w:rPr>
          <w:u w:val="single"/>
        </w:rPr>
        <w:t xml:space="preserve">Ислам </w:t>
      </w:r>
      <w:r>
        <w:rPr>
          <w:u w:val="single"/>
        </w:rPr>
        <w:t xml:space="preserve"> </w:t>
      </w:r>
      <w:r w:rsidRPr="00FA21C9">
        <w:rPr>
          <w:u w:val="single"/>
        </w:rPr>
        <w:t>Магомедович</w:t>
      </w:r>
      <w:proofErr w:type="gramStart"/>
      <w:r w:rsidR="002E29AF">
        <w:t xml:space="preserve"> </w:t>
      </w:r>
      <w:r>
        <w:t>,</w:t>
      </w:r>
      <w:proofErr w:type="gramEnd"/>
      <w:r>
        <w:t xml:space="preserve">  </w:t>
      </w:r>
      <w:r w:rsidRPr="00FA21C9">
        <w:rPr>
          <w:u w:val="single"/>
        </w:rPr>
        <w:t>учитель физкультуры</w:t>
      </w:r>
      <w:r>
        <w:t xml:space="preserve"> </w:t>
      </w:r>
    </w:p>
    <w:p w:rsidR="009E71B3" w:rsidRDefault="009E71B3">
      <w:pPr>
        <w:spacing w:after="25" w:line="259" w:lineRule="auto"/>
        <w:ind w:left="0" w:right="0" w:firstLine="0"/>
        <w:jc w:val="left"/>
      </w:pPr>
    </w:p>
    <w:p w:rsidR="009E71B3" w:rsidRDefault="002E29AF">
      <w:pPr>
        <w:ind w:left="-5" w:right="64"/>
      </w:pPr>
      <w:r>
        <w:t xml:space="preserve">Полное наименование организации (в соответствии с Уставом): </w:t>
      </w:r>
    </w:p>
    <w:p w:rsidR="009E71B3" w:rsidRPr="00527EC5" w:rsidRDefault="00FA21C9" w:rsidP="00527EC5">
      <w:pPr>
        <w:ind w:left="0" w:right="64" w:firstLine="0"/>
        <w:jc w:val="center"/>
        <w:rPr>
          <w:u w:val="single"/>
        </w:rPr>
      </w:pPr>
      <w:r w:rsidRPr="00527EC5">
        <w:rPr>
          <w:u w:val="single"/>
        </w:rPr>
        <w:t>МКОУ «</w:t>
      </w:r>
      <w:proofErr w:type="spellStart"/>
      <w:r w:rsidRPr="00527EC5">
        <w:rPr>
          <w:u w:val="single"/>
        </w:rPr>
        <w:t>Сулевкентская</w:t>
      </w:r>
      <w:proofErr w:type="spellEnd"/>
      <w:r w:rsidRPr="00527EC5">
        <w:rPr>
          <w:u w:val="single"/>
        </w:rPr>
        <w:t xml:space="preserve"> СОШ </w:t>
      </w:r>
      <w:proofErr w:type="spellStart"/>
      <w:r w:rsidRPr="00527EC5">
        <w:rPr>
          <w:u w:val="single"/>
        </w:rPr>
        <w:t>им.С.А.Абдуллаева</w:t>
      </w:r>
      <w:proofErr w:type="spellEnd"/>
    </w:p>
    <w:p w:rsidR="009E71B3" w:rsidRDefault="009E71B3">
      <w:pPr>
        <w:spacing w:after="1" w:line="259" w:lineRule="auto"/>
        <w:ind w:left="0" w:right="0" w:firstLine="0"/>
        <w:jc w:val="left"/>
      </w:pPr>
    </w:p>
    <w:p w:rsidR="009E71B3" w:rsidRDefault="00FA21C9">
      <w:pPr>
        <w:ind w:left="-5" w:right="64"/>
      </w:pPr>
      <w:r>
        <w:t xml:space="preserve">Контактный телефон:     </w:t>
      </w:r>
      <w:r w:rsidRPr="00FA21C9">
        <w:rPr>
          <w:u w:val="single"/>
        </w:rPr>
        <w:t xml:space="preserve"> 89284824107</w:t>
      </w:r>
      <w:r w:rsidR="002E29AF">
        <w:t xml:space="preserve"> </w:t>
      </w: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2E29AF">
      <w:pPr>
        <w:ind w:left="-15" w:right="64" w:firstLine="708"/>
      </w:pPr>
      <w:r>
        <w:t xml:space="preserve">Подтверждаю правильность изложенной в заявке информации. Выражаю свое согласие со всеми условиями, изложенными в Положении.  Даю разрешение на внесение информации в базу данных и использование материалов в некоммерческих целях для размещения в сети Интернет, периодических образовательных изданиях с возможностью редакторской обработки.  </w:t>
      </w: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FA21C9">
      <w:pPr>
        <w:tabs>
          <w:tab w:val="center" w:pos="5328"/>
        </w:tabs>
        <w:ind w:left="-15" w:right="0" w:firstLine="0"/>
        <w:jc w:val="left"/>
      </w:pPr>
      <w:r>
        <w:t xml:space="preserve">Дата </w:t>
      </w:r>
      <w:r>
        <w:tab/>
      </w:r>
      <w:r w:rsidRPr="00FA21C9">
        <w:rPr>
          <w:u w:val="single"/>
        </w:rPr>
        <w:t xml:space="preserve">« 19»  12. </w:t>
      </w:r>
      <w:r w:rsidR="002E29AF" w:rsidRPr="00FA21C9">
        <w:rPr>
          <w:u w:val="single"/>
        </w:rPr>
        <w:t xml:space="preserve"> 2022 г.</w:t>
      </w:r>
      <w:r w:rsidR="002E29AF">
        <w:t xml:space="preserve"> </w:t>
      </w:r>
    </w:p>
    <w:p w:rsidR="009E71B3" w:rsidRDefault="002E29AF">
      <w:pPr>
        <w:spacing w:after="32" w:line="259" w:lineRule="auto"/>
        <w:ind w:left="0" w:right="0" w:firstLine="0"/>
        <w:jc w:val="left"/>
      </w:pPr>
      <w:r>
        <w:tab/>
      </w:r>
    </w:p>
    <w:p w:rsidR="009E71B3" w:rsidRDefault="002E29AF">
      <w:pPr>
        <w:tabs>
          <w:tab w:val="center" w:pos="5717"/>
        </w:tabs>
        <w:ind w:left="-15" w:right="0" w:firstLine="0"/>
        <w:jc w:val="left"/>
      </w:pPr>
      <w:r>
        <w:t xml:space="preserve">Подпись конкурсанта </w:t>
      </w:r>
      <w:r>
        <w:tab/>
        <w:t>________________/</w:t>
      </w:r>
      <w:r w:rsidR="00FA21C9">
        <w:t xml:space="preserve">   </w:t>
      </w:r>
      <w:r w:rsidR="00FA21C9" w:rsidRPr="00FA21C9">
        <w:rPr>
          <w:u w:val="single"/>
        </w:rPr>
        <w:t xml:space="preserve">Омаров И.М.     </w:t>
      </w:r>
      <w:r w:rsidRPr="00FA21C9">
        <w:rPr>
          <w:u w:val="single"/>
        </w:rPr>
        <w:t>/</w:t>
      </w:r>
      <w:r>
        <w:t xml:space="preserve"> </w:t>
      </w:r>
    </w:p>
    <w:p w:rsidR="009E71B3" w:rsidRDefault="002E29AF">
      <w:pPr>
        <w:spacing w:after="0" w:line="259" w:lineRule="auto"/>
        <w:ind w:left="0" w:right="0" w:firstLine="0"/>
        <w:jc w:val="left"/>
      </w:pPr>
      <w:r>
        <w:tab/>
      </w:r>
    </w:p>
    <w:p w:rsidR="009E71B3" w:rsidRDefault="002E29AF">
      <w:pPr>
        <w:tabs>
          <w:tab w:val="center" w:pos="5328"/>
        </w:tabs>
        <w:ind w:left="-15" w:right="0" w:firstLine="0"/>
        <w:jc w:val="left"/>
      </w:pPr>
      <w:r>
        <w:t xml:space="preserve">Дата </w:t>
      </w:r>
      <w:r>
        <w:tab/>
        <w:t>«__</w:t>
      </w:r>
      <w:r w:rsidR="00527EC5">
        <w:t>19__» 12.</w:t>
      </w:r>
      <w:r>
        <w:t xml:space="preserve"> 2022 г. </w:t>
      </w:r>
    </w:p>
    <w:p w:rsidR="009E71B3" w:rsidRDefault="002E29AF">
      <w:pPr>
        <w:spacing w:after="32" w:line="259" w:lineRule="auto"/>
        <w:ind w:left="0" w:right="0" w:firstLine="0"/>
        <w:jc w:val="left"/>
      </w:pPr>
      <w:r>
        <w:tab/>
      </w:r>
    </w:p>
    <w:p w:rsidR="009E71B3" w:rsidRDefault="002E29AF">
      <w:pPr>
        <w:ind w:left="-5" w:right="64"/>
      </w:pPr>
      <w:r>
        <w:t xml:space="preserve">Подпись руководителя  </w:t>
      </w:r>
      <w:r>
        <w:tab/>
        <w:t>________________/</w:t>
      </w:r>
      <w:r w:rsidR="00FA21C9" w:rsidRPr="00FA21C9">
        <w:t xml:space="preserve"> </w:t>
      </w:r>
      <w:r w:rsidR="00FA21C9" w:rsidRPr="00FA21C9">
        <w:rPr>
          <w:u w:val="single"/>
        </w:rPr>
        <w:t>Меджидов С.М.</w:t>
      </w:r>
      <w:r w:rsidR="00FA21C9">
        <w:t xml:space="preserve">                </w:t>
      </w:r>
      <w:r>
        <w:t xml:space="preserve">/ организации </w:t>
      </w:r>
      <w:r>
        <w:tab/>
        <w:t xml:space="preserve"> М.П. </w:t>
      </w: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2E29AF">
      <w:pPr>
        <w:pStyle w:val="1"/>
        <w:numPr>
          <w:ilvl w:val="0"/>
          <w:numId w:val="0"/>
        </w:numPr>
        <w:ind w:left="644" w:right="705"/>
      </w:pPr>
      <w:r>
        <w:t>_____________</w:t>
      </w:r>
    </w:p>
    <w:p w:rsidR="00DA2AF7" w:rsidRDefault="002E29AF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</w:p>
    <w:p w:rsidR="00DA2AF7" w:rsidRDefault="00DA2AF7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DA2AF7" w:rsidRDefault="00DA2AF7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DA2AF7" w:rsidRDefault="00DA2AF7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</w:p>
    <w:p w:rsidR="00527EC5" w:rsidRDefault="00527EC5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 xml:space="preserve">                               </w:t>
      </w:r>
    </w:p>
    <w:p w:rsidR="00527EC5" w:rsidRDefault="00527EC5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  <w:rPr>
          <w:i/>
          <w:sz w:val="24"/>
        </w:rPr>
      </w:pPr>
    </w:p>
    <w:p w:rsidR="009E71B3" w:rsidRDefault="00527EC5">
      <w:pPr>
        <w:tabs>
          <w:tab w:val="center" w:pos="2249"/>
          <w:tab w:val="center" w:pos="7123"/>
        </w:tabs>
        <w:spacing w:after="4" w:line="264" w:lineRule="auto"/>
        <w:ind w:left="0" w:right="0" w:firstLine="0"/>
        <w:jc w:val="left"/>
      </w:pPr>
      <w:r>
        <w:rPr>
          <w:i/>
          <w:sz w:val="24"/>
        </w:rPr>
        <w:lastRenderedPageBreak/>
        <w:t xml:space="preserve">                                                                                              </w:t>
      </w:r>
      <w:r w:rsidR="002E29AF">
        <w:rPr>
          <w:i/>
          <w:sz w:val="24"/>
        </w:rPr>
        <w:t xml:space="preserve">Приложение № 2 </w:t>
      </w:r>
    </w:p>
    <w:p w:rsidR="009E71B3" w:rsidRDefault="002E29AF">
      <w:pPr>
        <w:spacing w:after="35" w:line="279" w:lineRule="auto"/>
        <w:ind w:left="4758" w:right="105" w:firstLine="0"/>
        <w:jc w:val="center"/>
      </w:pPr>
      <w:r>
        <w:rPr>
          <w:sz w:val="24"/>
        </w:rPr>
        <w:t xml:space="preserve">к </w:t>
      </w:r>
      <w:r w:rsidR="00527EC5">
        <w:rPr>
          <w:sz w:val="24"/>
        </w:rPr>
        <w:t xml:space="preserve"> </w:t>
      </w:r>
      <w:r>
        <w:rPr>
          <w:sz w:val="24"/>
        </w:rPr>
        <w:t xml:space="preserve">Положению о проведении  республиканского конкурса  </w:t>
      </w:r>
    </w:p>
    <w:p w:rsidR="009E71B3" w:rsidRDefault="002E29AF">
      <w:pPr>
        <w:spacing w:after="0" w:line="269" w:lineRule="auto"/>
        <w:ind w:left="5686" w:right="0"/>
        <w:jc w:val="left"/>
      </w:pPr>
      <w:r>
        <w:rPr>
          <w:sz w:val="24"/>
        </w:rPr>
        <w:t>«Лучший молодой учитель»</w:t>
      </w:r>
    </w:p>
    <w:p w:rsidR="009E71B3" w:rsidRDefault="009E71B3">
      <w:pPr>
        <w:spacing w:after="0" w:line="259" w:lineRule="auto"/>
        <w:ind w:left="0" w:right="422" w:firstLine="0"/>
        <w:jc w:val="center"/>
      </w:pPr>
    </w:p>
    <w:p w:rsidR="009E71B3" w:rsidRDefault="009E71B3">
      <w:pPr>
        <w:spacing w:after="0" w:line="259" w:lineRule="auto"/>
        <w:ind w:left="0" w:right="0" w:firstLine="0"/>
        <w:jc w:val="center"/>
      </w:pPr>
    </w:p>
    <w:p w:rsidR="009E71B3" w:rsidRDefault="009E71B3">
      <w:pPr>
        <w:spacing w:after="32" w:line="259" w:lineRule="auto"/>
        <w:ind w:left="0" w:right="0" w:firstLine="0"/>
        <w:jc w:val="right"/>
      </w:pPr>
    </w:p>
    <w:p w:rsidR="009E71B3" w:rsidRDefault="002E29AF">
      <w:pPr>
        <w:spacing w:after="12" w:line="271" w:lineRule="auto"/>
        <w:ind w:left="3322" w:right="1752" w:hanging="1121"/>
        <w:jc w:val="left"/>
      </w:pPr>
      <w:r>
        <w:rPr>
          <w:b/>
        </w:rPr>
        <w:t xml:space="preserve">Рекомендации к оформлению портфолио для участия в конкурсе  </w:t>
      </w:r>
    </w:p>
    <w:p w:rsidR="009E71B3" w:rsidRDefault="002E29AF">
      <w:pPr>
        <w:pStyle w:val="1"/>
        <w:numPr>
          <w:ilvl w:val="0"/>
          <w:numId w:val="0"/>
        </w:numPr>
        <w:ind w:left="644" w:right="706"/>
      </w:pPr>
      <w:r>
        <w:t xml:space="preserve">«Лучший молодой учитель»  </w:t>
      </w:r>
    </w:p>
    <w:p w:rsidR="009E71B3" w:rsidRDefault="009E71B3">
      <w:pPr>
        <w:spacing w:after="0" w:line="259" w:lineRule="auto"/>
        <w:ind w:left="0" w:right="0" w:firstLine="0"/>
        <w:jc w:val="center"/>
      </w:pPr>
    </w:p>
    <w:p w:rsidR="009E71B3" w:rsidRDefault="009E71B3">
      <w:pPr>
        <w:spacing w:after="27" w:line="259" w:lineRule="auto"/>
        <w:ind w:left="0" w:right="0" w:firstLine="0"/>
        <w:jc w:val="left"/>
      </w:pPr>
    </w:p>
    <w:p w:rsidR="009E71B3" w:rsidRDefault="002E29AF">
      <w:pPr>
        <w:numPr>
          <w:ilvl w:val="0"/>
          <w:numId w:val="12"/>
        </w:numPr>
        <w:ind w:right="64" w:firstLine="720"/>
      </w:pPr>
      <w:r>
        <w:t xml:space="preserve">Портфолио должно быть представлено в формате мультимедийной презентации. </w:t>
      </w:r>
    </w:p>
    <w:p w:rsidR="009E71B3" w:rsidRDefault="002E29AF">
      <w:pPr>
        <w:numPr>
          <w:ilvl w:val="0"/>
          <w:numId w:val="12"/>
        </w:numPr>
        <w:spacing w:after="27" w:line="259" w:lineRule="auto"/>
        <w:ind w:right="64" w:firstLine="720"/>
      </w:pPr>
      <w:r>
        <w:t xml:space="preserve">Презентационное портфолио не должно превышать 12-ти слайдов. </w:t>
      </w:r>
    </w:p>
    <w:p w:rsidR="009E71B3" w:rsidRDefault="002E29AF">
      <w:pPr>
        <w:numPr>
          <w:ilvl w:val="0"/>
          <w:numId w:val="12"/>
        </w:numPr>
        <w:ind w:right="64" w:firstLine="720"/>
      </w:pPr>
      <w:r>
        <w:t>Презентационное порт</w:t>
      </w:r>
      <w:r w:rsidR="00E75CBB">
        <w:t>фолио рекомендуется выстраивать</w:t>
      </w:r>
      <w:bookmarkStart w:id="0" w:name="_GoBack"/>
      <w:bookmarkEnd w:id="0"/>
      <w:r>
        <w:t xml:space="preserve"> в соответствии со следующим планом: </w:t>
      </w:r>
    </w:p>
    <w:p w:rsidR="009E71B3" w:rsidRDefault="002E29AF">
      <w:pPr>
        <w:ind w:left="730" w:right="64"/>
      </w:pPr>
      <w:r>
        <w:t xml:space="preserve">краткая информация об участнике (не более 1-го слайда); </w:t>
      </w:r>
    </w:p>
    <w:p w:rsidR="009E71B3" w:rsidRDefault="002E29AF">
      <w:pPr>
        <w:ind w:left="730" w:right="64"/>
      </w:pPr>
      <w:r>
        <w:t xml:space="preserve">краткая информация об учреждении (не более 1-го слайда); </w:t>
      </w:r>
    </w:p>
    <w:p w:rsidR="009E71B3" w:rsidRDefault="002E29AF">
      <w:pPr>
        <w:tabs>
          <w:tab w:val="center" w:pos="1473"/>
          <w:tab w:val="center" w:pos="2706"/>
          <w:tab w:val="center" w:pos="3942"/>
          <w:tab w:val="center" w:pos="5762"/>
          <w:tab w:val="center" w:pos="7499"/>
          <w:tab w:val="right" w:pos="9711"/>
        </w:tabs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особенности </w:t>
      </w:r>
      <w:r>
        <w:tab/>
        <w:t xml:space="preserve">и </w:t>
      </w:r>
      <w:r>
        <w:tab/>
        <w:t xml:space="preserve">обоснование </w:t>
      </w:r>
      <w:r>
        <w:tab/>
        <w:t xml:space="preserve">выбранной </w:t>
      </w:r>
      <w:r>
        <w:tab/>
        <w:t xml:space="preserve">траектории </w:t>
      </w:r>
      <w:r>
        <w:tab/>
        <w:t xml:space="preserve">развития </w:t>
      </w:r>
    </w:p>
    <w:p w:rsidR="009E71B3" w:rsidRDefault="002E29AF">
      <w:pPr>
        <w:ind w:left="705" w:right="64" w:hanging="720"/>
      </w:pPr>
      <w:r>
        <w:t xml:space="preserve">профессиональной деятельности молодого педагога (не более 1-го слайда); рекомендации, рецензии, представления, отзывы, экспертные оценки </w:t>
      </w:r>
    </w:p>
    <w:p w:rsidR="009E71B3" w:rsidRDefault="002E29AF">
      <w:pPr>
        <w:ind w:left="705" w:right="64" w:hanging="720"/>
      </w:pPr>
      <w:r>
        <w:t xml:space="preserve">творческих достижений педагога; копии дипломов, сертификатов и др., свидетельствующих о достижениях </w:t>
      </w:r>
    </w:p>
    <w:p w:rsidR="009E71B3" w:rsidRDefault="002E29AF">
      <w:pPr>
        <w:ind w:left="705" w:right="64" w:hanging="720"/>
      </w:pPr>
      <w:r>
        <w:t xml:space="preserve">молодых специалистов, их обучающихся и воспитанников; фотографии, фрагменты уроков, занятий и иных мероприятий, </w:t>
      </w:r>
    </w:p>
    <w:p w:rsidR="009E71B3" w:rsidRDefault="002E29AF">
      <w:pPr>
        <w:ind w:left="-5" w:right="64"/>
      </w:pPr>
      <w:r>
        <w:t xml:space="preserve">иллюстрирующих систему работы и увлечения молодого педагога (не более  </w:t>
      </w:r>
    </w:p>
    <w:p w:rsidR="009E71B3" w:rsidRDefault="002E29AF">
      <w:pPr>
        <w:ind w:left="-5" w:right="64"/>
      </w:pPr>
      <w:r>
        <w:t xml:space="preserve">10 штук); </w:t>
      </w:r>
    </w:p>
    <w:p w:rsidR="009E71B3" w:rsidRDefault="002E29AF">
      <w:pPr>
        <w:ind w:left="-15" w:right="64" w:firstLine="720"/>
      </w:pPr>
      <w:r>
        <w:t xml:space="preserve">заключительный слайд, иллюстрирующий перспективы развития молодого педагога. </w:t>
      </w:r>
    </w:p>
    <w:p w:rsidR="009E71B3" w:rsidRDefault="009E71B3">
      <w:pPr>
        <w:spacing w:after="0" w:line="259" w:lineRule="auto"/>
        <w:ind w:left="1068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p w:rsidR="009E71B3" w:rsidRDefault="009E71B3">
      <w:pPr>
        <w:spacing w:after="0" w:line="259" w:lineRule="auto"/>
        <w:ind w:left="0" w:right="0" w:firstLine="0"/>
        <w:jc w:val="left"/>
      </w:pPr>
    </w:p>
    <w:sectPr w:rsidR="009E71B3" w:rsidSect="001C5F5F">
      <w:pgSz w:w="11906" w:h="16838"/>
      <w:pgMar w:top="1076" w:right="494" w:bottom="99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EA0"/>
    <w:multiLevelType w:val="hybridMultilevel"/>
    <w:tmpl w:val="948AE398"/>
    <w:lvl w:ilvl="0" w:tplc="FEA0F3F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D82386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48E1C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4B61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CEC6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8EE0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ACEB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A1BF4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2D32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4D19F8"/>
    <w:multiLevelType w:val="multilevel"/>
    <w:tmpl w:val="EF2E53F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796A6A"/>
    <w:multiLevelType w:val="multilevel"/>
    <w:tmpl w:val="7F0EC45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5028EC"/>
    <w:multiLevelType w:val="multilevel"/>
    <w:tmpl w:val="44FCDF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CC54C5"/>
    <w:multiLevelType w:val="hybridMultilevel"/>
    <w:tmpl w:val="A3CA2114"/>
    <w:lvl w:ilvl="0" w:tplc="7E2E17D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4EB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6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E78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A69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C74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F065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AE07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D6DA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4E5ED6"/>
    <w:multiLevelType w:val="hybridMultilevel"/>
    <w:tmpl w:val="E8245086"/>
    <w:lvl w:ilvl="0" w:tplc="9628EBE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880BE8">
      <w:start w:val="1"/>
      <w:numFmt w:val="lowerLetter"/>
      <w:lvlText w:val="%2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60A48">
      <w:start w:val="1"/>
      <w:numFmt w:val="lowerRoman"/>
      <w:lvlText w:val="%3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4D208">
      <w:start w:val="1"/>
      <w:numFmt w:val="decimal"/>
      <w:lvlText w:val="%4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328B2E">
      <w:start w:val="1"/>
      <w:numFmt w:val="lowerLetter"/>
      <w:lvlText w:val="%5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AFE10">
      <w:start w:val="1"/>
      <w:numFmt w:val="lowerRoman"/>
      <w:lvlText w:val="%6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C46E26">
      <w:start w:val="1"/>
      <w:numFmt w:val="decimal"/>
      <w:lvlText w:val="%7"/>
      <w:lvlJc w:val="left"/>
      <w:pPr>
        <w:ind w:left="7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8574E">
      <w:start w:val="1"/>
      <w:numFmt w:val="lowerLetter"/>
      <w:lvlText w:val="%8"/>
      <w:lvlJc w:val="left"/>
      <w:pPr>
        <w:ind w:left="8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43E62">
      <w:start w:val="1"/>
      <w:numFmt w:val="lowerRoman"/>
      <w:lvlText w:val="%9"/>
      <w:lvlJc w:val="left"/>
      <w:pPr>
        <w:ind w:left="8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1D4AF6"/>
    <w:multiLevelType w:val="hybridMultilevel"/>
    <w:tmpl w:val="2C0636CA"/>
    <w:lvl w:ilvl="0" w:tplc="545252B8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0C7FA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8E8316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EA226E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81DEA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D4BB1C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149884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4D6D0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20CEC0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CC7CFF"/>
    <w:multiLevelType w:val="multilevel"/>
    <w:tmpl w:val="1ACC60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AA6329"/>
    <w:multiLevelType w:val="hybridMultilevel"/>
    <w:tmpl w:val="C95442DE"/>
    <w:lvl w:ilvl="0" w:tplc="A5ECE31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DAF7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064D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859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8F8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4EC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F898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859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42568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DC2838"/>
    <w:multiLevelType w:val="multilevel"/>
    <w:tmpl w:val="3BDE1D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1A625D"/>
    <w:multiLevelType w:val="multilevel"/>
    <w:tmpl w:val="BF4EC42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8D3AA8"/>
    <w:multiLevelType w:val="multilevel"/>
    <w:tmpl w:val="EE20C30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E63B9D"/>
    <w:multiLevelType w:val="hybridMultilevel"/>
    <w:tmpl w:val="80A499E4"/>
    <w:lvl w:ilvl="0" w:tplc="6504BF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CCB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78F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3034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8A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CDB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A6AB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AE3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271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D058F6"/>
    <w:multiLevelType w:val="multilevel"/>
    <w:tmpl w:val="53E8710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900482D"/>
    <w:multiLevelType w:val="hybridMultilevel"/>
    <w:tmpl w:val="48C4E88C"/>
    <w:lvl w:ilvl="0" w:tplc="CF56B8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8F9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AB9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003A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D023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7E68F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7CF9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A26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263CD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5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1B3"/>
    <w:rsid w:val="001C5F5F"/>
    <w:rsid w:val="002E29AF"/>
    <w:rsid w:val="00527EC5"/>
    <w:rsid w:val="00871386"/>
    <w:rsid w:val="008B7E4C"/>
    <w:rsid w:val="00961465"/>
    <w:rsid w:val="009E71B3"/>
    <w:rsid w:val="00A6474A"/>
    <w:rsid w:val="00C20E4F"/>
    <w:rsid w:val="00DA2AF7"/>
    <w:rsid w:val="00E75CBB"/>
    <w:rsid w:val="00F5565D"/>
    <w:rsid w:val="00FA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5F"/>
    <w:pPr>
      <w:spacing w:after="14" w:line="268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C5F5F"/>
    <w:pPr>
      <w:keepNext/>
      <w:keepLines/>
      <w:numPr>
        <w:numId w:val="13"/>
      </w:numPr>
      <w:spacing w:after="3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5F5F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8713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13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chi.ru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User</cp:lastModifiedBy>
  <cp:revision>4</cp:revision>
  <cp:lastPrinted>2022-12-19T10:19:00Z</cp:lastPrinted>
  <dcterms:created xsi:type="dcterms:W3CDTF">2022-12-19T10:00:00Z</dcterms:created>
  <dcterms:modified xsi:type="dcterms:W3CDTF">2022-12-19T10:22:00Z</dcterms:modified>
</cp:coreProperties>
</file>